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247A" w14:textId="7D148138" w:rsidR="00021FFA" w:rsidRPr="00C22E8A" w:rsidRDefault="00021FFA" w:rsidP="00021FFA">
      <w:pPr>
        <w:tabs>
          <w:tab w:val="left" w:pos="1035"/>
        </w:tabs>
        <w:spacing w:after="0"/>
        <w:jc w:val="center"/>
        <w:rPr>
          <w:rFonts w:asciiTheme="minorHAnsi" w:hAnsiTheme="minorHAnsi" w:cstheme="minorHAnsi"/>
          <w:b/>
          <w:sz w:val="28"/>
          <w:szCs w:val="28"/>
        </w:rPr>
      </w:pPr>
      <w:r w:rsidRPr="00C22E8A">
        <w:rPr>
          <w:rFonts w:asciiTheme="minorHAnsi" w:hAnsiTheme="minorHAnsi" w:cstheme="minorHAnsi"/>
          <w:b/>
          <w:sz w:val="28"/>
          <w:szCs w:val="28"/>
        </w:rPr>
        <w:t>Ss Peter &amp; Paul Catholic Voluntary Academy</w:t>
      </w:r>
    </w:p>
    <w:p w14:paraId="4737D136" w14:textId="089FB8D5" w:rsidR="00021FFA" w:rsidRPr="00C22E8A" w:rsidRDefault="003E5B6E" w:rsidP="00021FFA">
      <w:pPr>
        <w:tabs>
          <w:tab w:val="left" w:pos="1035"/>
        </w:tabs>
        <w:spacing w:after="0"/>
        <w:jc w:val="center"/>
        <w:rPr>
          <w:rFonts w:asciiTheme="minorHAnsi" w:hAnsiTheme="minorHAnsi" w:cstheme="minorHAnsi"/>
          <w:sz w:val="28"/>
          <w:szCs w:val="28"/>
          <w:u w:val="single"/>
        </w:rPr>
      </w:pPr>
      <w:r>
        <w:rPr>
          <w:rFonts w:asciiTheme="minorHAnsi" w:hAnsiTheme="minorHAnsi" w:cstheme="minorHAnsi"/>
          <w:sz w:val="28"/>
          <w:szCs w:val="28"/>
          <w:u w:val="single"/>
        </w:rPr>
        <w:t xml:space="preserve">Music </w:t>
      </w:r>
      <w:r w:rsidR="009355E0" w:rsidRPr="00C22E8A">
        <w:rPr>
          <w:rFonts w:asciiTheme="minorHAnsi" w:hAnsiTheme="minorHAnsi" w:cstheme="minorHAnsi"/>
          <w:sz w:val="28"/>
          <w:szCs w:val="28"/>
          <w:u w:val="single"/>
        </w:rPr>
        <w:t>Curriculum Vi</w:t>
      </w:r>
      <w:r w:rsidR="008935F6" w:rsidRPr="00C22E8A">
        <w:rPr>
          <w:rFonts w:asciiTheme="minorHAnsi" w:hAnsiTheme="minorHAnsi" w:cstheme="minorHAnsi"/>
          <w:sz w:val="28"/>
          <w:szCs w:val="28"/>
          <w:u w:val="single"/>
        </w:rPr>
        <w:t>sion Statement</w:t>
      </w:r>
    </w:p>
    <w:p w14:paraId="7A5343C2" w14:textId="77777777" w:rsidR="00F22A18" w:rsidRPr="00C22E8A" w:rsidRDefault="00F22A18" w:rsidP="00021FFA">
      <w:pPr>
        <w:tabs>
          <w:tab w:val="left" w:pos="1035"/>
        </w:tabs>
        <w:spacing w:after="0"/>
        <w:jc w:val="center"/>
        <w:rPr>
          <w:rFonts w:asciiTheme="minorHAnsi" w:hAnsiTheme="minorHAnsi" w:cstheme="minorHAnsi"/>
          <w:sz w:val="10"/>
          <w:szCs w:val="10"/>
          <w:u w:val="single"/>
        </w:rPr>
      </w:pPr>
    </w:p>
    <w:tbl>
      <w:tblPr>
        <w:tblStyle w:val="TableGrid"/>
        <w:tblW w:w="10456" w:type="dxa"/>
        <w:tblInd w:w="137" w:type="dxa"/>
        <w:tblLook w:val="04A0" w:firstRow="1" w:lastRow="0" w:firstColumn="1" w:lastColumn="0" w:noHBand="0" w:noVBand="1"/>
      </w:tblPr>
      <w:tblGrid>
        <w:gridCol w:w="10456"/>
      </w:tblGrid>
      <w:tr w:rsidR="00F22A18" w:rsidRPr="00C22E8A" w14:paraId="2AC77614" w14:textId="77777777" w:rsidTr="00154401">
        <w:tc>
          <w:tcPr>
            <w:tcW w:w="10456" w:type="dxa"/>
            <w:shd w:val="clear" w:color="auto" w:fill="0000FF"/>
          </w:tcPr>
          <w:p w14:paraId="40CD9B31" w14:textId="18B9F285" w:rsidR="00F22A18" w:rsidRPr="00C22E8A" w:rsidRDefault="00F22A18" w:rsidP="00F22A18">
            <w:pPr>
              <w:tabs>
                <w:tab w:val="left" w:pos="1035"/>
              </w:tabs>
              <w:rPr>
                <w:rFonts w:asciiTheme="minorHAnsi" w:hAnsiTheme="minorHAnsi" w:cstheme="minorHAnsi"/>
                <w:b/>
                <w:sz w:val="28"/>
                <w:szCs w:val="28"/>
              </w:rPr>
            </w:pPr>
            <w:r w:rsidRPr="00C22E8A">
              <w:rPr>
                <w:rFonts w:asciiTheme="minorHAnsi" w:hAnsiTheme="minorHAnsi" w:cstheme="minorHAnsi"/>
                <w:b/>
                <w:sz w:val="28"/>
                <w:szCs w:val="28"/>
              </w:rPr>
              <w:t>Intent</w:t>
            </w:r>
          </w:p>
        </w:tc>
      </w:tr>
      <w:tr w:rsidR="00F22A18" w:rsidRPr="00C22E8A" w14:paraId="28054F0F" w14:textId="77777777" w:rsidTr="00154401">
        <w:tc>
          <w:tcPr>
            <w:tcW w:w="10456" w:type="dxa"/>
          </w:tcPr>
          <w:p w14:paraId="4109977C" w14:textId="4E5015B4" w:rsidR="00F22A18" w:rsidRPr="000355A0" w:rsidRDefault="00F41762" w:rsidP="00F41762">
            <w:pPr>
              <w:spacing w:line="259" w:lineRule="auto"/>
              <w:ind w:left="306" w:hanging="408"/>
              <w:rPr>
                <w:rFonts w:asciiTheme="minorHAnsi" w:hAnsiTheme="minorHAnsi" w:cstheme="minorHAnsi"/>
                <w:sz w:val="24"/>
                <w:szCs w:val="24"/>
              </w:rPr>
            </w:pPr>
            <w:r w:rsidRPr="000355A0">
              <w:rPr>
                <w:rFonts w:asciiTheme="minorHAnsi" w:hAnsiTheme="minorHAnsi" w:cstheme="minorHAnsi"/>
                <w:sz w:val="24"/>
                <w:szCs w:val="24"/>
              </w:rPr>
              <w:t xml:space="preserve">       </w:t>
            </w:r>
            <w:r w:rsidR="001F6EF7" w:rsidRPr="000355A0">
              <w:rPr>
                <w:rFonts w:asciiTheme="minorHAnsi" w:hAnsiTheme="minorHAnsi" w:cstheme="minorHAnsi"/>
                <w:sz w:val="24"/>
                <w:szCs w:val="24"/>
              </w:rPr>
              <w:t>At Ss Peter and Paul Catholic Primary School, we will inspire a love of music in our children, ensuring that they appreciate its value as a powerful way of communicating feelings</w:t>
            </w:r>
            <w:r w:rsidR="00CE33C7" w:rsidRPr="000355A0">
              <w:rPr>
                <w:rFonts w:asciiTheme="minorHAnsi" w:hAnsiTheme="minorHAnsi" w:cstheme="minorHAnsi"/>
                <w:sz w:val="24"/>
                <w:szCs w:val="24"/>
              </w:rPr>
              <w:t>, supporting mindfulness and mental health</w:t>
            </w:r>
            <w:r w:rsidR="001F6EF7" w:rsidRPr="000355A0">
              <w:rPr>
                <w:rFonts w:asciiTheme="minorHAnsi" w:hAnsiTheme="minorHAnsi" w:cstheme="minorHAnsi"/>
                <w:sz w:val="24"/>
                <w:szCs w:val="24"/>
              </w:rPr>
              <w:t xml:space="preserve"> and representing stories and nature. The children will engage with music from a range of genre, musical era, styles and traditions and studying the lives and works of a range of composers. Through a variety of musical opportunities, the children will develop </w:t>
            </w:r>
            <w:r w:rsidRPr="000355A0">
              <w:rPr>
                <w:rFonts w:asciiTheme="minorHAnsi" w:hAnsiTheme="minorHAnsi" w:cstheme="minorHAnsi"/>
                <w:sz w:val="24"/>
                <w:szCs w:val="24"/>
              </w:rPr>
              <w:t>many skills including fine motor</w:t>
            </w:r>
            <w:r w:rsidR="00610146" w:rsidRPr="000355A0">
              <w:rPr>
                <w:rFonts w:asciiTheme="minorHAnsi" w:hAnsiTheme="minorHAnsi" w:cstheme="minorHAnsi"/>
                <w:sz w:val="24"/>
                <w:szCs w:val="24"/>
              </w:rPr>
              <w:t>,</w:t>
            </w:r>
            <w:r w:rsidRPr="000355A0">
              <w:rPr>
                <w:rFonts w:asciiTheme="minorHAnsi" w:hAnsiTheme="minorHAnsi" w:cstheme="minorHAnsi"/>
                <w:sz w:val="24"/>
                <w:szCs w:val="24"/>
              </w:rPr>
              <w:t xml:space="preserve"> description and interpretation,</w:t>
            </w:r>
            <w:r w:rsidR="00610146" w:rsidRPr="000355A0">
              <w:rPr>
                <w:rFonts w:asciiTheme="minorHAnsi" w:hAnsiTheme="minorHAnsi" w:cstheme="minorHAnsi"/>
                <w:sz w:val="24"/>
                <w:szCs w:val="24"/>
              </w:rPr>
              <w:t xml:space="preserve"> </w:t>
            </w:r>
            <w:r w:rsidRPr="000355A0">
              <w:rPr>
                <w:rFonts w:asciiTheme="minorHAnsi" w:hAnsiTheme="minorHAnsi" w:cstheme="minorHAnsi"/>
                <w:sz w:val="24"/>
                <w:szCs w:val="24"/>
              </w:rPr>
              <w:t xml:space="preserve">collaboration. </w:t>
            </w:r>
            <w:r w:rsidR="001F6EF7" w:rsidRPr="000355A0">
              <w:rPr>
                <w:rFonts w:asciiTheme="minorHAnsi" w:hAnsiTheme="minorHAnsi" w:cstheme="minorHAnsi"/>
                <w:sz w:val="24"/>
                <w:szCs w:val="24"/>
              </w:rPr>
              <w:t xml:space="preserve"> </w:t>
            </w:r>
            <w:r w:rsidRPr="000355A0">
              <w:rPr>
                <w:rFonts w:asciiTheme="minorHAnsi" w:hAnsiTheme="minorHAnsi" w:cstheme="minorHAnsi"/>
                <w:sz w:val="24"/>
                <w:szCs w:val="24"/>
              </w:rPr>
              <w:t xml:space="preserve">In addition, they will grow in </w:t>
            </w:r>
            <w:r w:rsidR="001F6EF7" w:rsidRPr="000355A0">
              <w:rPr>
                <w:rFonts w:asciiTheme="minorHAnsi" w:hAnsiTheme="minorHAnsi" w:cstheme="minorHAnsi"/>
                <w:sz w:val="24"/>
                <w:szCs w:val="24"/>
              </w:rPr>
              <w:t>self-esteem</w:t>
            </w:r>
            <w:r w:rsidRPr="000355A0">
              <w:rPr>
                <w:rFonts w:asciiTheme="minorHAnsi" w:hAnsiTheme="minorHAnsi" w:cstheme="minorHAnsi"/>
                <w:sz w:val="24"/>
                <w:szCs w:val="24"/>
              </w:rPr>
              <w:t>, confidence and</w:t>
            </w:r>
            <w:r w:rsidR="001F6EF7" w:rsidRPr="000355A0">
              <w:rPr>
                <w:rFonts w:asciiTheme="minorHAnsi" w:hAnsiTheme="minorHAnsi" w:cstheme="minorHAnsi"/>
                <w:sz w:val="24"/>
                <w:szCs w:val="24"/>
              </w:rPr>
              <w:t xml:space="preserve"> sense of achievement. </w:t>
            </w:r>
          </w:p>
        </w:tc>
      </w:tr>
      <w:tr w:rsidR="00F22A18" w:rsidRPr="00C22E8A" w14:paraId="71DFB18F" w14:textId="77777777" w:rsidTr="00154401">
        <w:tc>
          <w:tcPr>
            <w:tcW w:w="10456" w:type="dxa"/>
            <w:shd w:val="clear" w:color="auto" w:fill="0000FF"/>
          </w:tcPr>
          <w:p w14:paraId="6EB6B236" w14:textId="20C6A434" w:rsidR="00F22A18" w:rsidRPr="000355A0" w:rsidRDefault="00F22A18" w:rsidP="00F22A18">
            <w:pPr>
              <w:rPr>
                <w:rFonts w:asciiTheme="minorHAnsi" w:hAnsiTheme="minorHAnsi" w:cstheme="minorHAnsi"/>
                <w:b/>
                <w:sz w:val="28"/>
                <w:szCs w:val="28"/>
              </w:rPr>
            </w:pPr>
            <w:r w:rsidRPr="000355A0">
              <w:rPr>
                <w:rFonts w:asciiTheme="minorHAnsi" w:hAnsiTheme="minorHAnsi" w:cstheme="minorHAnsi"/>
                <w:b/>
                <w:sz w:val="28"/>
                <w:szCs w:val="28"/>
              </w:rPr>
              <w:t>Implementation</w:t>
            </w:r>
          </w:p>
        </w:tc>
      </w:tr>
      <w:tr w:rsidR="00F22A18" w:rsidRPr="00C22E8A" w14:paraId="2C9FC24D" w14:textId="77777777" w:rsidTr="00154401">
        <w:tc>
          <w:tcPr>
            <w:tcW w:w="10456" w:type="dxa"/>
          </w:tcPr>
          <w:p w14:paraId="4D616714" w14:textId="04CCFB59" w:rsidR="00934E4A" w:rsidRPr="000355A0" w:rsidRDefault="001D0678" w:rsidP="006013F8">
            <w:pPr>
              <w:rPr>
                <w:rFonts w:asciiTheme="minorHAnsi" w:hAnsiTheme="minorHAnsi" w:cstheme="minorHAnsi"/>
                <w:b/>
                <w:sz w:val="24"/>
                <w:szCs w:val="24"/>
                <w:u w:val="single"/>
              </w:rPr>
            </w:pPr>
            <w:r>
              <w:rPr>
                <w:rFonts w:asciiTheme="minorHAnsi" w:hAnsiTheme="minorHAnsi" w:cstheme="minorHAnsi"/>
                <w:b/>
                <w:sz w:val="24"/>
                <w:szCs w:val="24"/>
                <w:u w:val="single"/>
              </w:rPr>
              <w:t>Years Reception, One, Two and Six</w:t>
            </w:r>
          </w:p>
          <w:p w14:paraId="0F8F2C17" w14:textId="01504D9B" w:rsidR="00F5699F" w:rsidRPr="000355A0" w:rsidRDefault="001D0678" w:rsidP="00DE76E9">
            <w:pPr>
              <w:pStyle w:val="ListParagraph"/>
              <w:ind w:left="171"/>
              <w:rPr>
                <w:rFonts w:asciiTheme="minorHAnsi" w:hAnsiTheme="minorHAnsi" w:cstheme="minorHAnsi"/>
                <w:sz w:val="24"/>
                <w:szCs w:val="24"/>
                <w:lang w:val="en-US"/>
              </w:rPr>
            </w:pPr>
            <w:r>
              <w:rPr>
                <w:rFonts w:asciiTheme="minorHAnsi" w:hAnsiTheme="minorHAnsi" w:cstheme="minorHAnsi"/>
                <w:sz w:val="24"/>
                <w:szCs w:val="24"/>
              </w:rPr>
              <w:t xml:space="preserve">In these year groups, </w:t>
            </w:r>
            <w:r w:rsidR="00DE76E9" w:rsidRPr="000355A0">
              <w:rPr>
                <w:rFonts w:asciiTheme="minorHAnsi" w:hAnsiTheme="minorHAnsi" w:cstheme="minorHAnsi"/>
                <w:sz w:val="24"/>
                <w:szCs w:val="24"/>
              </w:rPr>
              <w:t xml:space="preserve">Music is taught </w:t>
            </w:r>
            <w:r w:rsidR="005972CA" w:rsidRPr="000355A0">
              <w:rPr>
                <w:rFonts w:asciiTheme="minorHAnsi" w:hAnsiTheme="minorHAnsi" w:cstheme="minorHAnsi"/>
                <w:sz w:val="24"/>
                <w:szCs w:val="24"/>
              </w:rPr>
              <w:t>using the Kapow Sche</w:t>
            </w:r>
            <w:r w:rsidR="00F5699F" w:rsidRPr="000355A0">
              <w:rPr>
                <w:rFonts w:asciiTheme="minorHAnsi" w:hAnsiTheme="minorHAnsi" w:cstheme="minorHAnsi"/>
                <w:sz w:val="24"/>
                <w:szCs w:val="24"/>
              </w:rPr>
              <w:t xml:space="preserve">me of learning which </w:t>
            </w:r>
            <w:r w:rsidR="00BD2011" w:rsidRPr="000355A0">
              <w:rPr>
                <w:rFonts w:asciiTheme="minorHAnsi" w:hAnsiTheme="minorHAnsi" w:cstheme="minorHAnsi"/>
                <w:sz w:val="24"/>
                <w:szCs w:val="24"/>
                <w:lang w:val="en-US"/>
              </w:rPr>
              <w:t>follows a</w:t>
            </w:r>
            <w:r w:rsidR="00F5699F" w:rsidRPr="000355A0">
              <w:rPr>
                <w:rFonts w:asciiTheme="minorHAnsi" w:hAnsiTheme="minorHAnsi" w:cstheme="minorHAnsi"/>
                <w:sz w:val="24"/>
                <w:szCs w:val="24"/>
                <w:lang w:val="en-US"/>
              </w:rPr>
              <w:t xml:space="preserve"> spiral curriculum model.  The individual strands of performing, listening and </w:t>
            </w:r>
            <w:r w:rsidR="00DE76E9" w:rsidRPr="000355A0">
              <w:rPr>
                <w:rFonts w:asciiTheme="minorHAnsi" w:hAnsiTheme="minorHAnsi" w:cstheme="minorHAnsi"/>
                <w:sz w:val="24"/>
                <w:szCs w:val="24"/>
                <w:lang w:val="en-US"/>
              </w:rPr>
              <w:t>composing are</w:t>
            </w:r>
            <w:r w:rsidR="00F5699F" w:rsidRPr="000355A0">
              <w:rPr>
                <w:rFonts w:asciiTheme="minorHAnsi" w:hAnsiTheme="minorHAnsi" w:cstheme="minorHAnsi"/>
                <w:sz w:val="24"/>
                <w:szCs w:val="24"/>
                <w:lang w:val="en-US"/>
              </w:rPr>
              <w:t xml:space="preserve"> woven together in the units to create engaging and enriching learning </w:t>
            </w:r>
            <w:r w:rsidR="00DE76E9" w:rsidRPr="000355A0">
              <w:rPr>
                <w:rFonts w:asciiTheme="minorHAnsi" w:hAnsiTheme="minorHAnsi" w:cstheme="minorHAnsi"/>
                <w:sz w:val="24"/>
                <w:szCs w:val="24"/>
                <w:lang w:val="en-US"/>
              </w:rPr>
              <w:t xml:space="preserve">experiences. </w:t>
            </w:r>
            <w:r w:rsidR="00F5699F" w:rsidRPr="000355A0">
              <w:rPr>
                <w:rFonts w:asciiTheme="minorHAnsi" w:hAnsiTheme="minorHAnsi" w:cstheme="minorHAnsi"/>
                <w:sz w:val="24"/>
                <w:szCs w:val="24"/>
                <w:lang w:val="en-US"/>
              </w:rPr>
              <w:t>Each unit consists of five lesson</w:t>
            </w:r>
            <w:r w:rsidR="00DE76E9" w:rsidRPr="000355A0">
              <w:rPr>
                <w:rFonts w:asciiTheme="minorHAnsi" w:hAnsiTheme="minorHAnsi" w:cstheme="minorHAnsi"/>
                <w:sz w:val="24"/>
                <w:szCs w:val="24"/>
                <w:lang w:val="en-US"/>
              </w:rPr>
              <w:t>s</w:t>
            </w:r>
            <w:r w:rsidR="00F5699F" w:rsidRPr="000355A0">
              <w:rPr>
                <w:rFonts w:asciiTheme="minorHAnsi" w:hAnsiTheme="minorHAnsi" w:cstheme="minorHAnsi"/>
                <w:sz w:val="24"/>
                <w:szCs w:val="24"/>
                <w:lang w:val="en-US"/>
              </w:rPr>
              <w:t xml:space="preserve">, which enable children to develop knowledge and understanding of the history of music, the musical staff, and other musical notations, as well as the interrelated dimensions of music (pitch, duration, tempo, timbre, structure, texture and dynamics). </w:t>
            </w:r>
          </w:p>
          <w:p w14:paraId="0801C0DF" w14:textId="00BDF314" w:rsidR="00DE76E9" w:rsidRDefault="00DE76E9" w:rsidP="00DE76E9">
            <w:pPr>
              <w:pStyle w:val="ListParagraph"/>
              <w:ind w:left="171"/>
              <w:rPr>
                <w:rFonts w:asciiTheme="minorHAnsi" w:hAnsiTheme="minorHAnsi" w:cstheme="minorHAnsi"/>
                <w:sz w:val="24"/>
                <w:szCs w:val="24"/>
                <w:lang w:val="en-US"/>
              </w:rPr>
            </w:pPr>
            <w:r w:rsidRPr="000355A0">
              <w:rPr>
                <w:rFonts w:asciiTheme="minorHAnsi" w:hAnsiTheme="minorHAnsi" w:cstheme="minorHAnsi"/>
                <w:sz w:val="24"/>
                <w:szCs w:val="24"/>
                <w:lang w:val="en-US"/>
              </w:rPr>
              <w:t>In each lesson, pupils will actively participate in musical activities drawn from a range of styles and traditions, developing their musical skills and their understanding of how music works. Lessons are ‘hands-on’ and incorporate movement and dance elements, as well as making cross-curricular links with other areas of learning.</w:t>
            </w:r>
          </w:p>
          <w:p w14:paraId="1222E97C" w14:textId="43E8BE06" w:rsidR="001D0678" w:rsidRDefault="001D0678" w:rsidP="001D0678">
            <w:pPr>
              <w:rPr>
                <w:rFonts w:asciiTheme="minorHAnsi" w:hAnsiTheme="minorHAnsi" w:cstheme="minorHAnsi"/>
                <w:sz w:val="24"/>
                <w:szCs w:val="24"/>
                <w:lang w:val="en-US"/>
              </w:rPr>
            </w:pPr>
          </w:p>
          <w:p w14:paraId="52CEBF33" w14:textId="51E0CDD5" w:rsidR="001D0678" w:rsidRDefault="001D0678" w:rsidP="001D0678">
            <w:pPr>
              <w:rPr>
                <w:rFonts w:asciiTheme="minorHAnsi" w:hAnsiTheme="minorHAnsi" w:cstheme="minorHAnsi"/>
                <w:b/>
                <w:sz w:val="24"/>
                <w:szCs w:val="24"/>
                <w:u w:val="single"/>
              </w:rPr>
            </w:pPr>
            <w:r>
              <w:rPr>
                <w:rFonts w:asciiTheme="minorHAnsi" w:hAnsiTheme="minorHAnsi" w:cstheme="minorHAnsi"/>
                <w:b/>
                <w:sz w:val="24"/>
                <w:szCs w:val="24"/>
                <w:u w:val="single"/>
              </w:rPr>
              <w:t>Years Three, Four and Five</w:t>
            </w:r>
          </w:p>
          <w:p w14:paraId="38453707" w14:textId="305E1BDB" w:rsidR="001D0678" w:rsidRPr="001D0678" w:rsidRDefault="001D0678" w:rsidP="001D0678">
            <w:pPr>
              <w:rPr>
                <w:rFonts w:asciiTheme="minorHAnsi" w:hAnsiTheme="minorHAnsi" w:cstheme="minorHAnsi"/>
                <w:sz w:val="24"/>
                <w:szCs w:val="24"/>
                <w:lang w:val="en-US"/>
              </w:rPr>
            </w:pPr>
            <w:r>
              <w:rPr>
                <w:rFonts w:asciiTheme="minorHAnsi" w:hAnsiTheme="minorHAnsi" w:cstheme="minorHAnsi"/>
                <w:sz w:val="24"/>
                <w:szCs w:val="24"/>
                <w:lang w:val="en-US"/>
              </w:rPr>
              <w:t xml:space="preserve">In these year groups, children have instrumental lessons taught by a specialist teacher. On rotation, the children learn to play tin whistle, ukulele and drums. Through these lessons, they cover the National Curriculum, including the range of genre and musical skills, in addition to learning to </w:t>
            </w:r>
            <w:r w:rsidR="00BA2A86">
              <w:rPr>
                <w:rFonts w:asciiTheme="minorHAnsi" w:hAnsiTheme="minorHAnsi" w:cstheme="minorHAnsi"/>
                <w:sz w:val="24"/>
                <w:szCs w:val="24"/>
                <w:lang w:val="en-US"/>
              </w:rPr>
              <w:t xml:space="preserve">how to play together as a group. Once the children have had some experience of the instrument, they have the opportunity to play in an ensemble. </w:t>
            </w:r>
          </w:p>
          <w:p w14:paraId="7431529E" w14:textId="0795384D" w:rsidR="00DE76E9" w:rsidRPr="000355A0" w:rsidRDefault="00DE76E9" w:rsidP="00DE76E9">
            <w:pPr>
              <w:pStyle w:val="ListParagraph"/>
              <w:ind w:left="171"/>
              <w:rPr>
                <w:rFonts w:asciiTheme="minorHAnsi" w:hAnsiTheme="minorHAnsi" w:cstheme="minorHAnsi"/>
                <w:sz w:val="24"/>
                <w:szCs w:val="24"/>
                <w:lang w:val="en-US"/>
              </w:rPr>
            </w:pPr>
          </w:p>
          <w:p w14:paraId="302FE1E2" w14:textId="77777777" w:rsidR="00200E58" w:rsidRPr="000355A0" w:rsidRDefault="00200E58" w:rsidP="00154401">
            <w:pPr>
              <w:rPr>
                <w:rFonts w:asciiTheme="minorHAnsi" w:hAnsiTheme="minorHAnsi" w:cstheme="minorHAnsi"/>
                <w:b/>
                <w:sz w:val="24"/>
                <w:szCs w:val="24"/>
                <w:u w:val="single"/>
              </w:rPr>
            </w:pPr>
            <w:r w:rsidRPr="000355A0">
              <w:rPr>
                <w:rFonts w:asciiTheme="minorHAnsi" w:hAnsiTheme="minorHAnsi" w:cstheme="minorHAnsi"/>
                <w:b/>
                <w:sz w:val="24"/>
                <w:szCs w:val="24"/>
                <w:u w:val="single"/>
              </w:rPr>
              <w:t>Instrumental Lessons</w:t>
            </w:r>
          </w:p>
          <w:p w14:paraId="10E9704F" w14:textId="09EF481A" w:rsidR="00200E58" w:rsidRDefault="00200E58" w:rsidP="007F14D1">
            <w:pPr>
              <w:rPr>
                <w:rFonts w:asciiTheme="minorHAnsi" w:hAnsiTheme="minorHAnsi" w:cstheme="minorHAnsi"/>
                <w:sz w:val="24"/>
                <w:szCs w:val="24"/>
              </w:rPr>
            </w:pPr>
            <w:r w:rsidRPr="000355A0">
              <w:rPr>
                <w:rFonts w:asciiTheme="minorHAnsi" w:hAnsiTheme="minorHAnsi" w:cstheme="minorHAnsi"/>
                <w:sz w:val="24"/>
                <w:szCs w:val="24"/>
              </w:rPr>
              <w:t xml:space="preserve">            At Ss Peter and Paul, children</w:t>
            </w:r>
            <w:r w:rsidR="007D3A63">
              <w:rPr>
                <w:rFonts w:asciiTheme="minorHAnsi" w:hAnsiTheme="minorHAnsi" w:cstheme="minorHAnsi"/>
                <w:sz w:val="24"/>
                <w:szCs w:val="24"/>
              </w:rPr>
              <w:t xml:space="preserve"> from Year</w:t>
            </w:r>
            <w:r w:rsidR="00EF5EC6" w:rsidRPr="000355A0">
              <w:rPr>
                <w:rFonts w:asciiTheme="minorHAnsi" w:hAnsiTheme="minorHAnsi" w:cstheme="minorHAnsi"/>
                <w:sz w:val="24"/>
                <w:szCs w:val="24"/>
              </w:rPr>
              <w:t xml:space="preserve"> Two </w:t>
            </w:r>
            <w:r w:rsidRPr="000355A0">
              <w:rPr>
                <w:rFonts w:asciiTheme="minorHAnsi" w:hAnsiTheme="minorHAnsi" w:cstheme="minorHAnsi"/>
                <w:sz w:val="24"/>
                <w:szCs w:val="24"/>
              </w:rPr>
              <w:t xml:space="preserve">have the opportunity to learn to play a variety of </w:t>
            </w:r>
            <w:r w:rsidR="00EF5EC6" w:rsidRPr="000355A0">
              <w:rPr>
                <w:rFonts w:asciiTheme="minorHAnsi" w:hAnsiTheme="minorHAnsi" w:cstheme="minorHAnsi"/>
                <w:sz w:val="24"/>
                <w:szCs w:val="24"/>
              </w:rPr>
              <w:t>musical instruments</w:t>
            </w:r>
            <w:r w:rsidR="007F14D1">
              <w:rPr>
                <w:rFonts w:asciiTheme="minorHAnsi" w:hAnsiTheme="minorHAnsi" w:cstheme="minorHAnsi"/>
                <w:sz w:val="24"/>
                <w:szCs w:val="24"/>
              </w:rPr>
              <w:t xml:space="preserve"> (flute, violin, guitar, </w:t>
            </w:r>
            <w:r w:rsidR="00EF5EC6" w:rsidRPr="000355A0">
              <w:rPr>
                <w:rFonts w:asciiTheme="minorHAnsi" w:hAnsiTheme="minorHAnsi" w:cstheme="minorHAnsi"/>
                <w:sz w:val="24"/>
                <w:szCs w:val="24"/>
              </w:rPr>
              <w:t>and piano).</w:t>
            </w:r>
            <w:r w:rsidR="00DE76E9" w:rsidRPr="000355A0">
              <w:rPr>
                <w:rFonts w:asciiTheme="minorHAnsi" w:hAnsiTheme="minorHAnsi" w:cstheme="minorHAnsi"/>
                <w:sz w:val="24"/>
                <w:szCs w:val="24"/>
              </w:rPr>
              <w:t xml:space="preserve"> </w:t>
            </w:r>
            <w:r w:rsidR="00EF5EC6" w:rsidRPr="000355A0">
              <w:rPr>
                <w:rFonts w:asciiTheme="minorHAnsi" w:hAnsiTheme="minorHAnsi" w:cstheme="minorHAnsi"/>
                <w:sz w:val="24"/>
                <w:szCs w:val="24"/>
              </w:rPr>
              <w:t xml:space="preserve">The children are taught by profession music teachers. They learn to read music and </w:t>
            </w:r>
            <w:r w:rsidR="00815F3B" w:rsidRPr="000355A0">
              <w:rPr>
                <w:rFonts w:asciiTheme="minorHAnsi" w:hAnsiTheme="minorHAnsi" w:cstheme="minorHAnsi"/>
                <w:sz w:val="24"/>
                <w:szCs w:val="24"/>
              </w:rPr>
              <w:t xml:space="preserve">play together. When they are ready, children work towards the Associated Board of Music grade exams. </w:t>
            </w:r>
          </w:p>
          <w:p w14:paraId="450B522F" w14:textId="77777777" w:rsidR="00BA2A86" w:rsidRDefault="00BA2A86" w:rsidP="007F14D1">
            <w:pPr>
              <w:rPr>
                <w:rFonts w:asciiTheme="minorHAnsi" w:hAnsiTheme="minorHAnsi" w:cstheme="minorHAnsi"/>
                <w:sz w:val="24"/>
                <w:szCs w:val="24"/>
              </w:rPr>
            </w:pPr>
          </w:p>
          <w:p w14:paraId="7D0AC932" w14:textId="61D831C3" w:rsidR="00BA2A86" w:rsidRDefault="00BA2A86" w:rsidP="007F14D1">
            <w:pPr>
              <w:rPr>
                <w:rFonts w:asciiTheme="minorHAnsi" w:hAnsiTheme="minorHAnsi" w:cstheme="minorHAnsi"/>
                <w:b/>
                <w:bCs/>
                <w:sz w:val="24"/>
                <w:szCs w:val="24"/>
                <w:u w:val="single"/>
              </w:rPr>
            </w:pPr>
            <w:r>
              <w:rPr>
                <w:rFonts w:asciiTheme="minorHAnsi" w:hAnsiTheme="minorHAnsi" w:cstheme="minorHAnsi"/>
                <w:b/>
                <w:bCs/>
                <w:sz w:val="24"/>
                <w:szCs w:val="24"/>
                <w:u w:val="single"/>
              </w:rPr>
              <w:t>Musical Performance</w:t>
            </w:r>
          </w:p>
          <w:p w14:paraId="3DF9EBF8" w14:textId="2CA061CC" w:rsidR="00BA2A86" w:rsidRPr="00BA2A86" w:rsidRDefault="00BA2A86" w:rsidP="007F14D1">
            <w:pPr>
              <w:rPr>
                <w:rFonts w:asciiTheme="minorHAnsi" w:hAnsiTheme="minorHAnsi" w:cstheme="minorHAnsi"/>
                <w:sz w:val="24"/>
                <w:szCs w:val="24"/>
              </w:rPr>
            </w:pPr>
            <w:r w:rsidRPr="00BA2A86">
              <w:rPr>
                <w:rFonts w:asciiTheme="minorHAnsi" w:hAnsiTheme="minorHAnsi" w:cstheme="minorHAnsi"/>
                <w:sz w:val="24"/>
                <w:szCs w:val="24"/>
              </w:rPr>
              <w:t>Children at Ss Peter and Paul have many opportunities to perform including:</w:t>
            </w:r>
          </w:p>
          <w:p w14:paraId="7DCC35AA" w14:textId="255F7CC9" w:rsidR="00BA2A86" w:rsidRDefault="00BA2A86" w:rsidP="00BA2A86">
            <w:pPr>
              <w:pStyle w:val="ListParagraph"/>
              <w:numPr>
                <w:ilvl w:val="0"/>
                <w:numId w:val="10"/>
              </w:numPr>
              <w:rPr>
                <w:rFonts w:asciiTheme="minorHAnsi" w:hAnsiTheme="minorHAnsi" w:cstheme="minorHAnsi"/>
                <w:sz w:val="24"/>
                <w:szCs w:val="24"/>
              </w:rPr>
            </w:pPr>
            <w:r w:rsidRPr="00BA2A86">
              <w:rPr>
                <w:rFonts w:asciiTheme="minorHAnsi" w:hAnsiTheme="minorHAnsi" w:cstheme="minorHAnsi"/>
                <w:sz w:val="24"/>
                <w:szCs w:val="24"/>
              </w:rPr>
              <w:t>Playing after Celebration Assembly on Friday mornings</w:t>
            </w:r>
            <w:r>
              <w:rPr>
                <w:rFonts w:asciiTheme="minorHAnsi" w:hAnsiTheme="minorHAnsi" w:cstheme="minorHAnsi"/>
                <w:sz w:val="24"/>
                <w:szCs w:val="24"/>
              </w:rPr>
              <w:t>,</w:t>
            </w:r>
          </w:p>
          <w:p w14:paraId="2907B8BD" w14:textId="318C26B8" w:rsidR="00BA2A86" w:rsidRDefault="00BA2A86" w:rsidP="00BA2A86">
            <w:pPr>
              <w:pStyle w:val="ListParagraph"/>
              <w:numPr>
                <w:ilvl w:val="0"/>
                <w:numId w:val="10"/>
              </w:numPr>
              <w:rPr>
                <w:rFonts w:asciiTheme="minorHAnsi" w:hAnsiTheme="minorHAnsi" w:cstheme="minorHAnsi"/>
                <w:sz w:val="24"/>
                <w:szCs w:val="24"/>
              </w:rPr>
            </w:pPr>
            <w:r>
              <w:rPr>
                <w:rFonts w:asciiTheme="minorHAnsi" w:hAnsiTheme="minorHAnsi" w:cstheme="minorHAnsi"/>
                <w:sz w:val="24"/>
                <w:szCs w:val="24"/>
              </w:rPr>
              <w:t xml:space="preserve">Taking part in Young Voices and performing with the </w:t>
            </w:r>
            <w:r w:rsidRPr="00BA2A86">
              <w:rPr>
                <w:rFonts w:asciiTheme="minorHAnsi" w:hAnsiTheme="minorHAnsi" w:cstheme="minorHAnsi"/>
                <w:sz w:val="24"/>
                <w:szCs w:val="24"/>
              </w:rPr>
              <w:t>largest children's choir in the world, bringing together primary schools from across the UK</w:t>
            </w:r>
            <w:r>
              <w:rPr>
                <w:rFonts w:asciiTheme="minorHAnsi" w:hAnsiTheme="minorHAnsi" w:cstheme="minorHAnsi"/>
                <w:sz w:val="24"/>
                <w:szCs w:val="24"/>
              </w:rPr>
              <w:t>,</w:t>
            </w:r>
          </w:p>
          <w:p w14:paraId="68B64060" w14:textId="242685C3" w:rsidR="00BA2A86" w:rsidRDefault="00BA2A86" w:rsidP="00BA2A86">
            <w:pPr>
              <w:pStyle w:val="ListParagraph"/>
              <w:numPr>
                <w:ilvl w:val="0"/>
                <w:numId w:val="10"/>
              </w:numPr>
              <w:rPr>
                <w:rFonts w:asciiTheme="minorHAnsi" w:hAnsiTheme="minorHAnsi" w:cstheme="minorHAnsi"/>
                <w:sz w:val="24"/>
                <w:szCs w:val="24"/>
              </w:rPr>
            </w:pPr>
            <w:r>
              <w:rPr>
                <w:rFonts w:asciiTheme="minorHAnsi" w:hAnsiTheme="minorHAnsi" w:cstheme="minorHAnsi"/>
                <w:sz w:val="24"/>
                <w:szCs w:val="24"/>
              </w:rPr>
              <w:t xml:space="preserve">Singing for the elderly in the community and </w:t>
            </w:r>
          </w:p>
          <w:p w14:paraId="2DABA32D" w14:textId="37493EAA" w:rsidR="00BA2A86" w:rsidRPr="00BA2A86" w:rsidRDefault="00BA2A86" w:rsidP="00BA2A86">
            <w:pPr>
              <w:pStyle w:val="ListParagraph"/>
              <w:numPr>
                <w:ilvl w:val="0"/>
                <w:numId w:val="10"/>
              </w:numPr>
              <w:rPr>
                <w:rFonts w:asciiTheme="minorHAnsi" w:hAnsiTheme="minorHAnsi" w:cstheme="minorHAnsi"/>
                <w:b/>
                <w:bCs/>
                <w:sz w:val="24"/>
                <w:szCs w:val="24"/>
                <w:u w:val="single"/>
              </w:rPr>
            </w:pPr>
            <w:r>
              <w:rPr>
                <w:rFonts w:asciiTheme="minorHAnsi" w:hAnsiTheme="minorHAnsi" w:cstheme="minorHAnsi"/>
                <w:sz w:val="24"/>
                <w:szCs w:val="24"/>
              </w:rPr>
              <w:t>P</w:t>
            </w:r>
            <w:r w:rsidRPr="00BA2A86">
              <w:rPr>
                <w:rFonts w:asciiTheme="minorHAnsi" w:hAnsiTheme="minorHAnsi" w:cstheme="minorHAnsi"/>
                <w:sz w:val="24"/>
                <w:szCs w:val="24"/>
              </w:rPr>
              <w:t>laying o</w:t>
            </w:r>
            <w:r>
              <w:rPr>
                <w:rFonts w:asciiTheme="minorHAnsi" w:hAnsiTheme="minorHAnsi" w:cstheme="minorHAnsi"/>
                <w:sz w:val="24"/>
                <w:szCs w:val="24"/>
              </w:rPr>
              <w:t>r singing in the annual end of year music concert.</w:t>
            </w:r>
          </w:p>
        </w:tc>
      </w:tr>
      <w:tr w:rsidR="00F22A18" w:rsidRPr="00C22E8A" w14:paraId="48C5845E" w14:textId="77777777" w:rsidTr="00154401">
        <w:tc>
          <w:tcPr>
            <w:tcW w:w="10456" w:type="dxa"/>
            <w:shd w:val="clear" w:color="auto" w:fill="0000FF"/>
          </w:tcPr>
          <w:p w14:paraId="07EDCC5B" w14:textId="4111E640" w:rsidR="00F22A18" w:rsidRPr="009A406F" w:rsidRDefault="00F22A18" w:rsidP="00F22A18">
            <w:pPr>
              <w:rPr>
                <w:rFonts w:asciiTheme="minorHAnsi" w:hAnsiTheme="minorHAnsi" w:cstheme="minorHAnsi"/>
                <w:b/>
                <w:sz w:val="28"/>
                <w:szCs w:val="28"/>
              </w:rPr>
            </w:pPr>
            <w:r w:rsidRPr="009A406F">
              <w:rPr>
                <w:rFonts w:asciiTheme="minorHAnsi" w:hAnsiTheme="minorHAnsi" w:cstheme="minorHAnsi"/>
                <w:b/>
                <w:sz w:val="28"/>
                <w:szCs w:val="28"/>
              </w:rPr>
              <w:t>Impact</w:t>
            </w:r>
          </w:p>
        </w:tc>
      </w:tr>
      <w:tr w:rsidR="00F22A18" w:rsidRPr="00C22E8A" w14:paraId="6518116B" w14:textId="77777777" w:rsidTr="00154401">
        <w:tc>
          <w:tcPr>
            <w:tcW w:w="10456" w:type="dxa"/>
          </w:tcPr>
          <w:p w14:paraId="27DC2CEC" w14:textId="199CA58C" w:rsidR="00F22A18" w:rsidRDefault="002A628D" w:rsidP="00DE76E9">
            <w:pPr>
              <w:pStyle w:val="ListParagraph"/>
              <w:ind w:left="171"/>
              <w:rPr>
                <w:rFonts w:asciiTheme="minorHAnsi" w:hAnsiTheme="minorHAnsi" w:cstheme="minorHAnsi"/>
                <w:sz w:val="24"/>
                <w:szCs w:val="24"/>
              </w:rPr>
            </w:pPr>
            <w:r>
              <w:rPr>
                <w:rFonts w:asciiTheme="minorHAnsi" w:hAnsiTheme="minorHAnsi" w:cstheme="minorHAnsi"/>
                <w:sz w:val="24"/>
                <w:szCs w:val="24"/>
              </w:rPr>
              <w:t xml:space="preserve">At SS Peter and Paul, through their enjoyment of music, our children will develop a sense of achievement leading to self-confidence and the ability to reflect on their work and that of others. They will grow in their love for music as critical listeners, creative composers and collaborative performers. By being exposed to a rich variety of music, the children will mature in their understanding of culture and history across the world. </w:t>
            </w:r>
          </w:p>
          <w:p w14:paraId="172D7139" w14:textId="79B9126C" w:rsidR="00DE76E9" w:rsidRDefault="00DE76E9" w:rsidP="00DE76E9">
            <w:pPr>
              <w:pStyle w:val="ListParagraph"/>
              <w:ind w:left="171"/>
              <w:rPr>
                <w:rFonts w:asciiTheme="minorHAnsi" w:hAnsiTheme="minorHAnsi" w:cstheme="minorHAnsi"/>
                <w:sz w:val="24"/>
                <w:szCs w:val="24"/>
              </w:rPr>
            </w:pPr>
            <w:r>
              <w:rPr>
                <w:rFonts w:asciiTheme="minorHAnsi" w:hAnsiTheme="minorHAnsi" w:cstheme="minorHAnsi"/>
                <w:sz w:val="24"/>
                <w:szCs w:val="24"/>
              </w:rPr>
              <w:lastRenderedPageBreak/>
              <w:t>Children are assessed using the guidance provided in the Kapow scheme.</w:t>
            </w:r>
          </w:p>
          <w:p w14:paraId="4FFD6225" w14:textId="77777777" w:rsidR="00DE76E9" w:rsidRDefault="00DE76E9" w:rsidP="003E5B6E">
            <w:pPr>
              <w:pStyle w:val="ListParagraph"/>
              <w:rPr>
                <w:rFonts w:asciiTheme="minorHAnsi" w:hAnsiTheme="minorHAnsi" w:cstheme="minorHAnsi"/>
                <w:sz w:val="24"/>
                <w:szCs w:val="24"/>
              </w:rPr>
            </w:pPr>
          </w:p>
          <w:p w14:paraId="44669A28" w14:textId="15E9CAE1" w:rsidR="00DE76E9" w:rsidRDefault="00DE76E9" w:rsidP="00DE76E9">
            <w:pPr>
              <w:pStyle w:val="ListParagraph"/>
              <w:ind w:hanging="549"/>
              <w:rPr>
                <w:rFonts w:asciiTheme="minorHAnsi" w:hAnsiTheme="minorHAnsi" w:cstheme="minorHAnsi"/>
                <w:b/>
                <w:sz w:val="24"/>
                <w:szCs w:val="24"/>
                <w:u w:val="single"/>
              </w:rPr>
            </w:pPr>
            <w:r w:rsidRPr="00DE76E9">
              <w:rPr>
                <w:rFonts w:asciiTheme="minorHAnsi" w:hAnsiTheme="minorHAnsi" w:cstheme="minorHAnsi"/>
                <w:b/>
                <w:sz w:val="24"/>
                <w:szCs w:val="24"/>
                <w:u w:val="single"/>
              </w:rPr>
              <w:t>A</w:t>
            </w:r>
            <w:r w:rsidR="00377E4C">
              <w:rPr>
                <w:rFonts w:asciiTheme="minorHAnsi" w:hAnsiTheme="minorHAnsi" w:cstheme="minorHAnsi"/>
                <w:b/>
                <w:sz w:val="24"/>
                <w:szCs w:val="24"/>
                <w:u w:val="single"/>
              </w:rPr>
              <w:t>ssessment – Summer Term 202</w:t>
            </w:r>
            <w:r w:rsidR="00BA2A86">
              <w:rPr>
                <w:rFonts w:asciiTheme="minorHAnsi" w:hAnsiTheme="minorHAnsi" w:cstheme="minorHAnsi"/>
                <w:b/>
                <w:sz w:val="24"/>
                <w:szCs w:val="24"/>
                <w:u w:val="single"/>
              </w:rPr>
              <w:t>6</w:t>
            </w:r>
          </w:p>
          <w:tbl>
            <w:tblPr>
              <w:tblStyle w:val="TableGrid"/>
              <w:tblW w:w="0" w:type="auto"/>
              <w:tblInd w:w="720" w:type="dxa"/>
              <w:tblLook w:val="04A0" w:firstRow="1" w:lastRow="0" w:firstColumn="1" w:lastColumn="0" w:noHBand="0" w:noVBand="1"/>
            </w:tblPr>
            <w:tblGrid>
              <w:gridCol w:w="2428"/>
              <w:gridCol w:w="2414"/>
              <w:gridCol w:w="2388"/>
              <w:gridCol w:w="2280"/>
            </w:tblGrid>
            <w:tr w:rsidR="00445A26" w14:paraId="49B221DD" w14:textId="77777777" w:rsidTr="00FE6E04">
              <w:tc>
                <w:tcPr>
                  <w:tcW w:w="2428" w:type="dxa"/>
                </w:tcPr>
                <w:p w14:paraId="6BBA3925" w14:textId="77777777" w:rsidR="00445A26" w:rsidRPr="00DE76E9" w:rsidRDefault="00445A26" w:rsidP="00445A26">
                  <w:pPr>
                    <w:pStyle w:val="ListParagraph"/>
                    <w:ind w:left="0"/>
                    <w:jc w:val="center"/>
                    <w:rPr>
                      <w:rFonts w:asciiTheme="minorHAnsi" w:hAnsiTheme="minorHAnsi" w:cstheme="minorHAnsi"/>
                      <w:b/>
                      <w:sz w:val="24"/>
                      <w:szCs w:val="24"/>
                    </w:rPr>
                  </w:pPr>
                  <w:r w:rsidRPr="00DE76E9">
                    <w:rPr>
                      <w:rFonts w:asciiTheme="minorHAnsi" w:hAnsiTheme="minorHAnsi" w:cstheme="minorHAnsi"/>
                      <w:b/>
                      <w:sz w:val="24"/>
                      <w:szCs w:val="24"/>
                    </w:rPr>
                    <w:t>Class</w:t>
                  </w:r>
                </w:p>
              </w:tc>
              <w:tc>
                <w:tcPr>
                  <w:tcW w:w="2414" w:type="dxa"/>
                </w:tcPr>
                <w:p w14:paraId="622F213F" w14:textId="77777777" w:rsidR="00445A26" w:rsidRPr="00DE76E9" w:rsidRDefault="00445A26" w:rsidP="00445A26">
                  <w:pPr>
                    <w:pStyle w:val="ListParagraph"/>
                    <w:ind w:left="0"/>
                    <w:jc w:val="center"/>
                    <w:rPr>
                      <w:rFonts w:asciiTheme="minorHAnsi" w:hAnsiTheme="minorHAnsi" w:cstheme="minorHAnsi"/>
                      <w:b/>
                      <w:sz w:val="24"/>
                      <w:szCs w:val="24"/>
                    </w:rPr>
                  </w:pPr>
                  <w:r w:rsidRPr="00DE76E9">
                    <w:rPr>
                      <w:rFonts w:asciiTheme="minorHAnsi" w:hAnsiTheme="minorHAnsi" w:cstheme="minorHAnsi"/>
                      <w:b/>
                      <w:sz w:val="24"/>
                      <w:szCs w:val="24"/>
                    </w:rPr>
                    <w:t>WTS</w:t>
                  </w:r>
                </w:p>
              </w:tc>
              <w:tc>
                <w:tcPr>
                  <w:tcW w:w="2388" w:type="dxa"/>
                </w:tcPr>
                <w:p w14:paraId="451B61CD" w14:textId="77777777" w:rsidR="00445A26" w:rsidRPr="00DE76E9" w:rsidRDefault="00445A26" w:rsidP="00445A26">
                  <w:pPr>
                    <w:pStyle w:val="ListParagraph"/>
                    <w:ind w:left="0"/>
                    <w:jc w:val="center"/>
                    <w:rPr>
                      <w:rFonts w:asciiTheme="minorHAnsi" w:hAnsiTheme="minorHAnsi" w:cstheme="minorHAnsi"/>
                      <w:b/>
                      <w:sz w:val="24"/>
                      <w:szCs w:val="24"/>
                    </w:rPr>
                  </w:pPr>
                  <w:r w:rsidRPr="00DE76E9">
                    <w:rPr>
                      <w:rFonts w:asciiTheme="minorHAnsi" w:hAnsiTheme="minorHAnsi" w:cstheme="minorHAnsi"/>
                      <w:b/>
                      <w:sz w:val="24"/>
                      <w:szCs w:val="24"/>
                    </w:rPr>
                    <w:t>EXS</w:t>
                  </w:r>
                  <w:r>
                    <w:rPr>
                      <w:rFonts w:asciiTheme="minorHAnsi" w:hAnsiTheme="minorHAnsi" w:cstheme="minorHAnsi"/>
                      <w:b/>
                      <w:sz w:val="24"/>
                      <w:szCs w:val="24"/>
                    </w:rPr>
                    <w:t>+</w:t>
                  </w:r>
                </w:p>
              </w:tc>
              <w:tc>
                <w:tcPr>
                  <w:tcW w:w="2280" w:type="dxa"/>
                </w:tcPr>
                <w:p w14:paraId="4683CF3D" w14:textId="77777777" w:rsidR="00445A26" w:rsidRPr="00DE76E9" w:rsidRDefault="00445A26" w:rsidP="00445A26">
                  <w:pPr>
                    <w:pStyle w:val="ListParagraph"/>
                    <w:ind w:left="0"/>
                    <w:jc w:val="center"/>
                    <w:rPr>
                      <w:rFonts w:asciiTheme="minorHAnsi" w:hAnsiTheme="minorHAnsi" w:cstheme="minorHAnsi"/>
                      <w:b/>
                      <w:sz w:val="24"/>
                      <w:szCs w:val="24"/>
                    </w:rPr>
                  </w:pPr>
                  <w:r>
                    <w:rPr>
                      <w:rFonts w:asciiTheme="minorHAnsi" w:hAnsiTheme="minorHAnsi" w:cstheme="minorHAnsi"/>
                      <w:b/>
                      <w:sz w:val="24"/>
                      <w:szCs w:val="24"/>
                    </w:rPr>
                    <w:t>GDS</w:t>
                  </w:r>
                </w:p>
              </w:tc>
            </w:tr>
            <w:tr w:rsidR="00445A26" w14:paraId="209E86E8" w14:textId="77777777" w:rsidTr="00FE6E04">
              <w:tc>
                <w:tcPr>
                  <w:tcW w:w="2428" w:type="dxa"/>
                </w:tcPr>
                <w:p w14:paraId="51C9F8CB" w14:textId="77777777" w:rsidR="00445A26" w:rsidRPr="00DE76E9" w:rsidRDefault="00445A26" w:rsidP="00445A26">
                  <w:pPr>
                    <w:pStyle w:val="ListParagraph"/>
                    <w:ind w:left="0"/>
                    <w:rPr>
                      <w:rFonts w:asciiTheme="minorHAnsi" w:hAnsiTheme="minorHAnsi" w:cstheme="minorHAnsi"/>
                      <w:b/>
                      <w:sz w:val="24"/>
                      <w:szCs w:val="24"/>
                    </w:rPr>
                  </w:pPr>
                  <w:r w:rsidRPr="00DE76E9">
                    <w:rPr>
                      <w:rFonts w:asciiTheme="minorHAnsi" w:hAnsiTheme="minorHAnsi" w:cstheme="minorHAnsi"/>
                      <w:b/>
                      <w:sz w:val="24"/>
                      <w:szCs w:val="24"/>
                    </w:rPr>
                    <w:t>Year 1</w:t>
                  </w:r>
                </w:p>
              </w:tc>
              <w:tc>
                <w:tcPr>
                  <w:tcW w:w="2414" w:type="dxa"/>
                </w:tcPr>
                <w:p w14:paraId="4C5A77F6" w14:textId="1621F4A3" w:rsidR="00445A26" w:rsidRPr="00DE76E9" w:rsidRDefault="007D3A63" w:rsidP="00445A2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7%</w:t>
                  </w:r>
                </w:p>
              </w:tc>
              <w:tc>
                <w:tcPr>
                  <w:tcW w:w="2388" w:type="dxa"/>
                </w:tcPr>
                <w:p w14:paraId="45B8E7A4" w14:textId="7CF3BF01" w:rsidR="00445A26" w:rsidRPr="00DE76E9" w:rsidRDefault="007D3A63" w:rsidP="00445A2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67%</w:t>
                  </w:r>
                </w:p>
              </w:tc>
              <w:tc>
                <w:tcPr>
                  <w:tcW w:w="2280" w:type="dxa"/>
                </w:tcPr>
                <w:p w14:paraId="619B5F29" w14:textId="0FA48CEF" w:rsidR="00445A26" w:rsidRPr="00DE76E9" w:rsidRDefault="007D3A63" w:rsidP="00445A2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26%</w:t>
                  </w:r>
                </w:p>
              </w:tc>
            </w:tr>
            <w:tr w:rsidR="00445A26" w14:paraId="4144FC87" w14:textId="77777777" w:rsidTr="00FE6E04">
              <w:tc>
                <w:tcPr>
                  <w:tcW w:w="2428" w:type="dxa"/>
                </w:tcPr>
                <w:p w14:paraId="7CAA320B" w14:textId="77777777" w:rsidR="00445A26" w:rsidRPr="00DE76E9" w:rsidRDefault="00445A26" w:rsidP="00445A26">
                  <w:pPr>
                    <w:pStyle w:val="ListParagraph"/>
                    <w:ind w:left="0"/>
                    <w:rPr>
                      <w:rFonts w:asciiTheme="minorHAnsi" w:hAnsiTheme="minorHAnsi" w:cstheme="minorHAnsi"/>
                      <w:b/>
                      <w:sz w:val="24"/>
                      <w:szCs w:val="24"/>
                    </w:rPr>
                  </w:pPr>
                  <w:r>
                    <w:rPr>
                      <w:rFonts w:asciiTheme="minorHAnsi" w:hAnsiTheme="minorHAnsi" w:cstheme="minorHAnsi"/>
                      <w:b/>
                      <w:sz w:val="24"/>
                      <w:szCs w:val="24"/>
                    </w:rPr>
                    <w:t>Year 2</w:t>
                  </w:r>
                </w:p>
              </w:tc>
              <w:tc>
                <w:tcPr>
                  <w:tcW w:w="2414" w:type="dxa"/>
                </w:tcPr>
                <w:p w14:paraId="284EBFF1" w14:textId="3201B33C" w:rsidR="00445A26" w:rsidRPr="00DE76E9" w:rsidRDefault="00445A26" w:rsidP="00445A26">
                  <w:pPr>
                    <w:pStyle w:val="ListParagraph"/>
                    <w:ind w:left="0"/>
                    <w:jc w:val="center"/>
                    <w:rPr>
                      <w:rFonts w:asciiTheme="minorHAnsi" w:hAnsiTheme="minorHAnsi" w:cstheme="minorHAnsi"/>
                      <w:sz w:val="24"/>
                      <w:szCs w:val="24"/>
                    </w:rPr>
                  </w:pPr>
                </w:p>
              </w:tc>
              <w:tc>
                <w:tcPr>
                  <w:tcW w:w="2388" w:type="dxa"/>
                </w:tcPr>
                <w:p w14:paraId="70264269" w14:textId="4FBA384D" w:rsidR="00445A26" w:rsidRPr="00DE76E9" w:rsidRDefault="00BA2A86" w:rsidP="00445A2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77%</w:t>
                  </w:r>
                </w:p>
              </w:tc>
              <w:tc>
                <w:tcPr>
                  <w:tcW w:w="2280" w:type="dxa"/>
                </w:tcPr>
                <w:p w14:paraId="06CEA963" w14:textId="208F5B43" w:rsidR="00445A26" w:rsidRPr="00DE76E9" w:rsidRDefault="00BA2A86" w:rsidP="00445A2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23%</w:t>
                  </w:r>
                </w:p>
              </w:tc>
            </w:tr>
            <w:tr w:rsidR="00BA2A86" w14:paraId="562ED207" w14:textId="77777777" w:rsidTr="00FE6E04">
              <w:tc>
                <w:tcPr>
                  <w:tcW w:w="2428" w:type="dxa"/>
                </w:tcPr>
                <w:p w14:paraId="0E989E6A" w14:textId="77777777" w:rsidR="00BA2A86" w:rsidRPr="00DE76E9" w:rsidRDefault="00BA2A86" w:rsidP="00BA2A86">
                  <w:pPr>
                    <w:pStyle w:val="ListParagraph"/>
                    <w:ind w:left="0"/>
                    <w:rPr>
                      <w:rFonts w:asciiTheme="minorHAnsi" w:hAnsiTheme="minorHAnsi" w:cstheme="minorHAnsi"/>
                      <w:b/>
                      <w:sz w:val="24"/>
                      <w:szCs w:val="24"/>
                    </w:rPr>
                  </w:pPr>
                  <w:r>
                    <w:rPr>
                      <w:rFonts w:asciiTheme="minorHAnsi" w:hAnsiTheme="minorHAnsi" w:cstheme="minorHAnsi"/>
                      <w:b/>
                      <w:sz w:val="24"/>
                      <w:szCs w:val="24"/>
                    </w:rPr>
                    <w:t>Year 3</w:t>
                  </w:r>
                </w:p>
              </w:tc>
              <w:tc>
                <w:tcPr>
                  <w:tcW w:w="2414" w:type="dxa"/>
                </w:tcPr>
                <w:p w14:paraId="1001F40B" w14:textId="480F792A"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10%</w:t>
                  </w:r>
                </w:p>
              </w:tc>
              <w:tc>
                <w:tcPr>
                  <w:tcW w:w="2388" w:type="dxa"/>
                </w:tcPr>
                <w:p w14:paraId="35FC11EE" w14:textId="14A8239E"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67%</w:t>
                  </w:r>
                </w:p>
              </w:tc>
              <w:tc>
                <w:tcPr>
                  <w:tcW w:w="2280" w:type="dxa"/>
                </w:tcPr>
                <w:p w14:paraId="22489953" w14:textId="116B1255"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23%</w:t>
                  </w:r>
                </w:p>
              </w:tc>
            </w:tr>
            <w:tr w:rsidR="00BA2A86" w14:paraId="340E9736" w14:textId="77777777" w:rsidTr="00FE6E04">
              <w:tc>
                <w:tcPr>
                  <w:tcW w:w="2428" w:type="dxa"/>
                </w:tcPr>
                <w:p w14:paraId="5D3C3E51" w14:textId="77777777" w:rsidR="00BA2A86" w:rsidRPr="00DE76E9" w:rsidRDefault="00BA2A86" w:rsidP="00BA2A86">
                  <w:pPr>
                    <w:pStyle w:val="ListParagraph"/>
                    <w:ind w:left="0"/>
                    <w:rPr>
                      <w:rFonts w:asciiTheme="minorHAnsi" w:hAnsiTheme="minorHAnsi" w:cstheme="minorHAnsi"/>
                      <w:b/>
                      <w:sz w:val="24"/>
                      <w:szCs w:val="24"/>
                    </w:rPr>
                  </w:pPr>
                  <w:r>
                    <w:rPr>
                      <w:rFonts w:asciiTheme="minorHAnsi" w:hAnsiTheme="minorHAnsi" w:cstheme="minorHAnsi"/>
                      <w:b/>
                      <w:sz w:val="24"/>
                      <w:szCs w:val="24"/>
                    </w:rPr>
                    <w:t>Year 4</w:t>
                  </w:r>
                </w:p>
              </w:tc>
              <w:tc>
                <w:tcPr>
                  <w:tcW w:w="2414" w:type="dxa"/>
                </w:tcPr>
                <w:p w14:paraId="6B2F9937" w14:textId="25E3DCDD"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7%</w:t>
                  </w:r>
                </w:p>
              </w:tc>
              <w:tc>
                <w:tcPr>
                  <w:tcW w:w="2388" w:type="dxa"/>
                </w:tcPr>
                <w:p w14:paraId="1C15D37C" w14:textId="728D8436"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70%</w:t>
                  </w:r>
                </w:p>
              </w:tc>
              <w:tc>
                <w:tcPr>
                  <w:tcW w:w="2280" w:type="dxa"/>
                </w:tcPr>
                <w:p w14:paraId="0C5F034F" w14:textId="6CFA6C88"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23%</w:t>
                  </w:r>
                </w:p>
              </w:tc>
            </w:tr>
            <w:tr w:rsidR="00BA2A86" w14:paraId="29B9751C" w14:textId="77777777" w:rsidTr="00FE6E04">
              <w:tc>
                <w:tcPr>
                  <w:tcW w:w="2428" w:type="dxa"/>
                </w:tcPr>
                <w:p w14:paraId="2ECBBE39" w14:textId="77777777" w:rsidR="00BA2A86" w:rsidRPr="00DE76E9" w:rsidRDefault="00BA2A86" w:rsidP="00BA2A86">
                  <w:pPr>
                    <w:pStyle w:val="ListParagraph"/>
                    <w:ind w:left="0"/>
                    <w:rPr>
                      <w:rFonts w:asciiTheme="minorHAnsi" w:hAnsiTheme="minorHAnsi" w:cstheme="minorHAnsi"/>
                      <w:b/>
                      <w:sz w:val="24"/>
                      <w:szCs w:val="24"/>
                    </w:rPr>
                  </w:pPr>
                  <w:r>
                    <w:rPr>
                      <w:rFonts w:asciiTheme="minorHAnsi" w:hAnsiTheme="minorHAnsi" w:cstheme="minorHAnsi"/>
                      <w:b/>
                      <w:sz w:val="24"/>
                      <w:szCs w:val="24"/>
                    </w:rPr>
                    <w:t xml:space="preserve">Year 5 </w:t>
                  </w:r>
                </w:p>
              </w:tc>
              <w:tc>
                <w:tcPr>
                  <w:tcW w:w="2414" w:type="dxa"/>
                </w:tcPr>
                <w:p w14:paraId="594D4EBF" w14:textId="6EDD543F"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3%</w:t>
                  </w:r>
                </w:p>
              </w:tc>
              <w:tc>
                <w:tcPr>
                  <w:tcW w:w="2388" w:type="dxa"/>
                </w:tcPr>
                <w:p w14:paraId="05D2DE84" w14:textId="14314828"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70%</w:t>
                  </w:r>
                </w:p>
              </w:tc>
              <w:tc>
                <w:tcPr>
                  <w:tcW w:w="2280" w:type="dxa"/>
                </w:tcPr>
                <w:p w14:paraId="05AF1B5D" w14:textId="47FEFCDC"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27%</w:t>
                  </w:r>
                </w:p>
              </w:tc>
            </w:tr>
            <w:tr w:rsidR="00BA2A86" w14:paraId="19B19F39" w14:textId="77777777" w:rsidTr="00FE6E04">
              <w:tc>
                <w:tcPr>
                  <w:tcW w:w="2428" w:type="dxa"/>
                </w:tcPr>
                <w:p w14:paraId="4ACE8119" w14:textId="77777777" w:rsidR="00BA2A86" w:rsidRPr="00DE76E9" w:rsidRDefault="00BA2A86" w:rsidP="00BA2A86">
                  <w:pPr>
                    <w:pStyle w:val="ListParagraph"/>
                    <w:ind w:left="0"/>
                    <w:rPr>
                      <w:rFonts w:asciiTheme="minorHAnsi" w:hAnsiTheme="minorHAnsi" w:cstheme="minorHAnsi"/>
                      <w:b/>
                      <w:sz w:val="24"/>
                      <w:szCs w:val="24"/>
                    </w:rPr>
                  </w:pPr>
                  <w:r>
                    <w:rPr>
                      <w:rFonts w:asciiTheme="minorHAnsi" w:hAnsiTheme="minorHAnsi" w:cstheme="minorHAnsi"/>
                      <w:b/>
                      <w:sz w:val="24"/>
                      <w:szCs w:val="24"/>
                    </w:rPr>
                    <w:t xml:space="preserve">Year 6 </w:t>
                  </w:r>
                </w:p>
              </w:tc>
              <w:tc>
                <w:tcPr>
                  <w:tcW w:w="2414" w:type="dxa"/>
                </w:tcPr>
                <w:p w14:paraId="6F3B7252" w14:textId="4666C1FD" w:rsidR="00BA2A86" w:rsidRPr="00DE76E9" w:rsidRDefault="00BA2A86" w:rsidP="00BA2A86">
                  <w:pPr>
                    <w:pStyle w:val="ListParagraph"/>
                    <w:ind w:left="0"/>
                    <w:jc w:val="center"/>
                    <w:rPr>
                      <w:rFonts w:asciiTheme="minorHAnsi" w:hAnsiTheme="minorHAnsi" w:cstheme="minorHAnsi"/>
                      <w:sz w:val="24"/>
                      <w:szCs w:val="24"/>
                    </w:rPr>
                  </w:pPr>
                </w:p>
              </w:tc>
              <w:tc>
                <w:tcPr>
                  <w:tcW w:w="2388" w:type="dxa"/>
                </w:tcPr>
                <w:p w14:paraId="569DB69D" w14:textId="408968F7"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67%</w:t>
                  </w:r>
                </w:p>
              </w:tc>
              <w:tc>
                <w:tcPr>
                  <w:tcW w:w="2280" w:type="dxa"/>
                </w:tcPr>
                <w:p w14:paraId="7B738491" w14:textId="576A9C86" w:rsidR="00BA2A86" w:rsidRPr="00DE76E9" w:rsidRDefault="00BA2A86" w:rsidP="00BA2A86">
                  <w:pPr>
                    <w:pStyle w:val="ListParagraph"/>
                    <w:ind w:left="0"/>
                    <w:jc w:val="center"/>
                    <w:rPr>
                      <w:rFonts w:asciiTheme="minorHAnsi" w:hAnsiTheme="minorHAnsi" w:cstheme="minorHAnsi"/>
                      <w:sz w:val="24"/>
                      <w:szCs w:val="24"/>
                    </w:rPr>
                  </w:pPr>
                  <w:r>
                    <w:rPr>
                      <w:rFonts w:asciiTheme="minorHAnsi" w:hAnsiTheme="minorHAnsi" w:cstheme="minorHAnsi"/>
                      <w:sz w:val="24"/>
                      <w:szCs w:val="24"/>
                    </w:rPr>
                    <w:t>33%</w:t>
                  </w:r>
                </w:p>
              </w:tc>
            </w:tr>
          </w:tbl>
          <w:p w14:paraId="5C73E4A9" w14:textId="715426EF" w:rsidR="00DE76E9" w:rsidRPr="009A406F" w:rsidRDefault="00DE76E9" w:rsidP="003E5B6E">
            <w:pPr>
              <w:pStyle w:val="ListParagraph"/>
              <w:rPr>
                <w:rFonts w:asciiTheme="minorHAnsi" w:hAnsiTheme="minorHAnsi" w:cstheme="minorHAnsi"/>
                <w:sz w:val="24"/>
                <w:szCs w:val="24"/>
              </w:rPr>
            </w:pPr>
          </w:p>
        </w:tc>
      </w:tr>
    </w:tbl>
    <w:p w14:paraId="08C141F7" w14:textId="4E2D7B88" w:rsidR="00033784" w:rsidRPr="00C22E8A" w:rsidRDefault="00033784" w:rsidP="00934E4A">
      <w:pPr>
        <w:rPr>
          <w:rFonts w:asciiTheme="minorHAnsi" w:hAnsiTheme="minorHAnsi" w:cstheme="minorHAnsi"/>
          <w:sz w:val="24"/>
          <w:szCs w:val="24"/>
        </w:rPr>
      </w:pPr>
    </w:p>
    <w:sectPr w:rsidR="00033784" w:rsidRPr="00C22E8A"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F308F" w14:textId="77777777" w:rsidR="005972CA" w:rsidRDefault="005972CA" w:rsidP="008935F6">
      <w:pPr>
        <w:spacing w:after="0" w:line="240" w:lineRule="auto"/>
      </w:pPr>
      <w:r>
        <w:separator/>
      </w:r>
    </w:p>
  </w:endnote>
  <w:endnote w:type="continuationSeparator" w:id="0">
    <w:p w14:paraId="67D11189" w14:textId="77777777" w:rsidR="005972CA" w:rsidRDefault="005972CA"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F9095" w14:textId="77777777" w:rsidR="005972CA" w:rsidRDefault="005972CA" w:rsidP="008935F6">
      <w:pPr>
        <w:spacing w:after="0" w:line="240" w:lineRule="auto"/>
      </w:pPr>
      <w:r>
        <w:separator/>
      </w:r>
    </w:p>
  </w:footnote>
  <w:footnote w:type="continuationSeparator" w:id="0">
    <w:p w14:paraId="67778E26" w14:textId="77777777" w:rsidR="005972CA" w:rsidRDefault="005972CA"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BA9"/>
    <w:multiLevelType w:val="hybridMultilevel"/>
    <w:tmpl w:val="BE30C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66917"/>
    <w:multiLevelType w:val="hybridMultilevel"/>
    <w:tmpl w:val="CFEC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54B51"/>
    <w:multiLevelType w:val="multilevel"/>
    <w:tmpl w:val="4F284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A14DE"/>
    <w:multiLevelType w:val="hybridMultilevel"/>
    <w:tmpl w:val="78606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042B32"/>
    <w:multiLevelType w:val="hybridMultilevel"/>
    <w:tmpl w:val="A0C6602E"/>
    <w:lvl w:ilvl="0" w:tplc="40B0283A">
      <w:numFmt w:val="bullet"/>
      <w:lvlText w:val=""/>
      <w:lvlJc w:val="left"/>
      <w:pPr>
        <w:ind w:left="2240" w:hanging="360"/>
      </w:pPr>
      <w:rPr>
        <w:rFonts w:ascii="Symbol" w:eastAsia="Symbol" w:hAnsi="Symbol" w:cs="Symbol" w:hint="default"/>
        <w:w w:val="100"/>
        <w:sz w:val="28"/>
        <w:szCs w:val="28"/>
        <w:lang w:val="en-US" w:eastAsia="en-US" w:bidi="ar-SA"/>
      </w:rPr>
    </w:lvl>
    <w:lvl w:ilvl="1" w:tplc="C28CF8F0">
      <w:numFmt w:val="bullet"/>
      <w:lvlText w:val="•"/>
      <w:lvlJc w:val="left"/>
      <w:pPr>
        <w:ind w:left="3078" w:hanging="360"/>
      </w:pPr>
      <w:rPr>
        <w:rFonts w:hint="default"/>
        <w:lang w:val="en-US" w:eastAsia="en-US" w:bidi="ar-SA"/>
      </w:rPr>
    </w:lvl>
    <w:lvl w:ilvl="2" w:tplc="B1942548">
      <w:numFmt w:val="bullet"/>
      <w:lvlText w:val="•"/>
      <w:lvlJc w:val="left"/>
      <w:pPr>
        <w:ind w:left="3917" w:hanging="360"/>
      </w:pPr>
      <w:rPr>
        <w:rFonts w:hint="default"/>
        <w:lang w:val="en-US" w:eastAsia="en-US" w:bidi="ar-SA"/>
      </w:rPr>
    </w:lvl>
    <w:lvl w:ilvl="3" w:tplc="C5865B34">
      <w:numFmt w:val="bullet"/>
      <w:lvlText w:val="•"/>
      <w:lvlJc w:val="left"/>
      <w:pPr>
        <w:ind w:left="4756" w:hanging="360"/>
      </w:pPr>
      <w:rPr>
        <w:rFonts w:hint="default"/>
        <w:lang w:val="en-US" w:eastAsia="en-US" w:bidi="ar-SA"/>
      </w:rPr>
    </w:lvl>
    <w:lvl w:ilvl="4" w:tplc="4C48EABA">
      <w:numFmt w:val="bullet"/>
      <w:lvlText w:val="•"/>
      <w:lvlJc w:val="left"/>
      <w:pPr>
        <w:ind w:left="5595" w:hanging="360"/>
      </w:pPr>
      <w:rPr>
        <w:rFonts w:hint="default"/>
        <w:lang w:val="en-US" w:eastAsia="en-US" w:bidi="ar-SA"/>
      </w:rPr>
    </w:lvl>
    <w:lvl w:ilvl="5" w:tplc="9B5EFB64">
      <w:numFmt w:val="bullet"/>
      <w:lvlText w:val="•"/>
      <w:lvlJc w:val="left"/>
      <w:pPr>
        <w:ind w:left="6434" w:hanging="360"/>
      </w:pPr>
      <w:rPr>
        <w:rFonts w:hint="default"/>
        <w:lang w:val="en-US" w:eastAsia="en-US" w:bidi="ar-SA"/>
      </w:rPr>
    </w:lvl>
    <w:lvl w:ilvl="6" w:tplc="D26613D0">
      <w:numFmt w:val="bullet"/>
      <w:lvlText w:val="•"/>
      <w:lvlJc w:val="left"/>
      <w:pPr>
        <w:ind w:left="7273" w:hanging="360"/>
      </w:pPr>
      <w:rPr>
        <w:rFonts w:hint="default"/>
        <w:lang w:val="en-US" w:eastAsia="en-US" w:bidi="ar-SA"/>
      </w:rPr>
    </w:lvl>
    <w:lvl w:ilvl="7" w:tplc="7BCE2B96">
      <w:numFmt w:val="bullet"/>
      <w:lvlText w:val="•"/>
      <w:lvlJc w:val="left"/>
      <w:pPr>
        <w:ind w:left="8112" w:hanging="360"/>
      </w:pPr>
      <w:rPr>
        <w:rFonts w:hint="default"/>
        <w:lang w:val="en-US" w:eastAsia="en-US" w:bidi="ar-SA"/>
      </w:rPr>
    </w:lvl>
    <w:lvl w:ilvl="8" w:tplc="9F702482">
      <w:numFmt w:val="bullet"/>
      <w:lvlText w:val="•"/>
      <w:lvlJc w:val="left"/>
      <w:pPr>
        <w:ind w:left="8951" w:hanging="360"/>
      </w:pPr>
      <w:rPr>
        <w:rFonts w:hint="default"/>
        <w:lang w:val="en-US" w:eastAsia="en-US" w:bidi="ar-SA"/>
      </w:rPr>
    </w:lvl>
  </w:abstractNum>
  <w:abstractNum w:abstractNumId="7" w15:restartNumberingAfterBreak="0">
    <w:nsid w:val="4C757646"/>
    <w:multiLevelType w:val="multilevel"/>
    <w:tmpl w:val="4F2840B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644FED"/>
    <w:multiLevelType w:val="multilevel"/>
    <w:tmpl w:val="4F284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4"/>
  </w:num>
  <w:num w:numId="3">
    <w:abstractNumId w:val="1"/>
  </w:num>
  <w:num w:numId="4">
    <w:abstractNumId w:val="7"/>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5F6"/>
    <w:rsid w:val="00021FFA"/>
    <w:rsid w:val="00033784"/>
    <w:rsid w:val="000355A0"/>
    <w:rsid w:val="00082B91"/>
    <w:rsid w:val="000C1866"/>
    <w:rsid w:val="00123225"/>
    <w:rsid w:val="0013102B"/>
    <w:rsid w:val="00154401"/>
    <w:rsid w:val="00165C9F"/>
    <w:rsid w:val="001C3B94"/>
    <w:rsid w:val="001D0678"/>
    <w:rsid w:val="001F6EF7"/>
    <w:rsid w:val="00200E58"/>
    <w:rsid w:val="00261BFA"/>
    <w:rsid w:val="00277FB7"/>
    <w:rsid w:val="002A628D"/>
    <w:rsid w:val="002A770B"/>
    <w:rsid w:val="00361A89"/>
    <w:rsid w:val="00377E4C"/>
    <w:rsid w:val="003E5B6E"/>
    <w:rsid w:val="003E6DEC"/>
    <w:rsid w:val="00445A26"/>
    <w:rsid w:val="004C526A"/>
    <w:rsid w:val="004F287E"/>
    <w:rsid w:val="00576F0B"/>
    <w:rsid w:val="005972CA"/>
    <w:rsid w:val="005F21DA"/>
    <w:rsid w:val="005F5C23"/>
    <w:rsid w:val="006013F8"/>
    <w:rsid w:val="00610146"/>
    <w:rsid w:val="00653203"/>
    <w:rsid w:val="007D3A63"/>
    <w:rsid w:val="007D6BF7"/>
    <w:rsid w:val="007E7745"/>
    <w:rsid w:val="007F14D1"/>
    <w:rsid w:val="007F2305"/>
    <w:rsid w:val="00815F3B"/>
    <w:rsid w:val="00874393"/>
    <w:rsid w:val="008935F6"/>
    <w:rsid w:val="008A11B1"/>
    <w:rsid w:val="008D02FF"/>
    <w:rsid w:val="00934E4A"/>
    <w:rsid w:val="009355E0"/>
    <w:rsid w:val="009A406F"/>
    <w:rsid w:val="009E1F02"/>
    <w:rsid w:val="009F3499"/>
    <w:rsid w:val="00BA2A86"/>
    <w:rsid w:val="00BD2011"/>
    <w:rsid w:val="00C22E8A"/>
    <w:rsid w:val="00C92FEB"/>
    <w:rsid w:val="00CE33C7"/>
    <w:rsid w:val="00CE4F59"/>
    <w:rsid w:val="00D47C5B"/>
    <w:rsid w:val="00D5691E"/>
    <w:rsid w:val="00D8619A"/>
    <w:rsid w:val="00DE3EA5"/>
    <w:rsid w:val="00DE76E9"/>
    <w:rsid w:val="00E24A2E"/>
    <w:rsid w:val="00E425C8"/>
    <w:rsid w:val="00E6484D"/>
    <w:rsid w:val="00EF5EC6"/>
    <w:rsid w:val="00F22A18"/>
    <w:rsid w:val="00F37D63"/>
    <w:rsid w:val="00F41762"/>
    <w:rsid w:val="00F5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5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F5699F"/>
    <w:pPr>
      <w:spacing w:after="120"/>
    </w:pPr>
  </w:style>
  <w:style w:type="character" w:customStyle="1" w:styleId="BodyTextChar">
    <w:name w:val="Body Text Char"/>
    <w:basedOn w:val="DefaultParagraphFont"/>
    <w:link w:val="BodyText"/>
    <w:uiPriority w:val="99"/>
    <w:semiHidden/>
    <w:rsid w:val="00F5699F"/>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RIPLEY, Clare</cp:lastModifiedBy>
  <cp:revision>3</cp:revision>
  <dcterms:created xsi:type="dcterms:W3CDTF">2026-07-30T19:40:00Z</dcterms:created>
  <dcterms:modified xsi:type="dcterms:W3CDTF">2026-09-11T08:57:00Z</dcterms:modified>
</cp:coreProperties>
</file>